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D1EB2"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D1EB2"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A705F3" w:rsidRDefault="00214FC1" w:rsidP="00A705F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675860" w:rsidRPr="00A705F3">
              <w:rPr>
                <w:rFonts w:ascii="Arial" w:hAnsi="Arial" w:cs="Arial"/>
                <w:color w:val="000000"/>
                <w:sz w:val="24"/>
                <w:szCs w:val="24"/>
                <w:lang w:val="en-GB" w:eastAsia="zh-CN"/>
              </w:rPr>
              <w:t xml:space="preserve">3GPP TSG SA, TSG RAN, 3GPP TSG SA WG1, </w:t>
            </w:r>
            <w:r w:rsidR="00675860" w:rsidRPr="00A705F3">
              <w:rPr>
                <w:rFonts w:ascii="Arial" w:hAnsi="Arial" w:cs="Arial" w:hint="eastAsia"/>
                <w:color w:val="000000"/>
                <w:sz w:val="24"/>
                <w:szCs w:val="24"/>
                <w:lang w:val="en-GB" w:eastAsia="zh-CN"/>
              </w:rPr>
              <w:t xml:space="preserve">3GPP TSG </w:t>
            </w:r>
            <w:r w:rsidR="00675860" w:rsidRPr="00A705F3">
              <w:rPr>
                <w:rFonts w:ascii="Arial" w:hAnsi="Arial" w:cs="Arial"/>
                <w:color w:val="000000"/>
                <w:sz w:val="24"/>
                <w:szCs w:val="24"/>
                <w:lang w:val="en-GB" w:eastAsia="zh-CN"/>
              </w:rPr>
              <w:t xml:space="preserve">SA WG2 3GPP TSG SA WG3, </w:t>
            </w:r>
            <w:r w:rsidR="00A705F3" w:rsidRPr="00A705F3">
              <w:rPr>
                <w:rFonts w:ascii="Arial" w:hAnsi="Arial" w:cs="Arial"/>
                <w:color w:val="000000"/>
                <w:sz w:val="24"/>
                <w:szCs w:val="24"/>
                <w:lang w:val="en-GB" w:eastAsia="zh-CN"/>
              </w:rPr>
              <w:t>TS</w:t>
            </w:r>
            <w:r w:rsidR="00A705F3">
              <w:rPr>
                <w:rFonts w:ascii="Arial" w:hAnsi="Arial" w:cs="Arial"/>
                <w:color w:val="000000"/>
                <w:sz w:val="24"/>
                <w:szCs w:val="24"/>
                <w:lang w:val="en-GB" w:eastAsia="zh-CN"/>
              </w:rPr>
              <w:t xml:space="preserve">G SA WG3-LI, </w:t>
            </w:r>
            <w:r w:rsidR="00675860" w:rsidRPr="00A705F3">
              <w:rPr>
                <w:rFonts w:ascii="Arial" w:hAnsi="Arial" w:cs="Arial"/>
                <w:color w:val="000000"/>
                <w:sz w:val="24"/>
                <w:szCs w:val="24"/>
                <w:lang w:val="en-GB" w:eastAsia="zh-CN"/>
              </w:rPr>
              <w:t xml:space="preserve">3GPP TG SA WG5, ETSI ISG NFV, </w:t>
            </w:r>
            <w:r w:rsidR="00A705F3">
              <w:rPr>
                <w:rFonts w:ascii="Arial" w:hAnsi="Arial" w:cs="Arial"/>
                <w:color w:val="000000"/>
                <w:sz w:val="24"/>
                <w:szCs w:val="24"/>
                <w:lang w:val="en-GB" w:eastAsia="zh-CN"/>
              </w:rPr>
              <w:t xml:space="preserve">ETSI ISG MEC, ETSI SAGE, ETSI TC CYBER, ETSI TC LI, </w:t>
            </w:r>
            <w:r w:rsidR="00675860" w:rsidRPr="00A705F3">
              <w:rPr>
                <w:rFonts w:ascii="Arial" w:hAnsi="Arial" w:cs="Arial"/>
                <w:color w:val="000000"/>
                <w:sz w:val="24"/>
                <w:szCs w:val="24"/>
                <w:lang w:val="en-GB" w:eastAsia="zh-CN"/>
              </w:rPr>
              <w:t>Broadband Forum, Wireless Broadband Alliance, IEEE LAN/MAN</w:t>
            </w:r>
            <w:r w:rsidR="00A705F3">
              <w:rPr>
                <w:rFonts w:ascii="Arial" w:hAnsi="Arial" w:cs="Arial"/>
                <w:color w:val="000000"/>
                <w:sz w:val="24"/>
                <w:szCs w:val="24"/>
                <w:lang w:val="en-GB" w:eastAsia="zh-CN"/>
              </w:rPr>
              <w:t>, MEF, TM Forum</w:t>
            </w:r>
            <w:r w:rsidR="00675860" w:rsidRPr="00A705F3">
              <w:rPr>
                <w:rFonts w:ascii="Arial" w:hAnsi="Arial" w:cs="Arial"/>
                <w:color w:val="000000"/>
                <w:sz w:val="24"/>
                <w:szCs w:val="24"/>
                <w:lang w:val="en-GB" w:eastAsia="zh-CN"/>
              </w:rPr>
              <w:t>.</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675860" w:rsidTr="00E505D5">
        <w:tc>
          <w:tcPr>
            <w:tcW w:w="9747" w:type="dxa"/>
          </w:tcPr>
          <w:p w:rsidR="00214FC1" w:rsidRPr="009206A6" w:rsidRDefault="00544D47" w:rsidP="0067586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675860">
              <w:rPr>
                <w:rFonts w:ascii="Arial" w:hAnsi="Arial" w:cs="Arial"/>
                <w:color w:val="000000"/>
                <w:sz w:val="24"/>
                <w:szCs w:val="24"/>
                <w:lang w:val="en-US" w:eastAsia="zh-CN"/>
              </w:rPr>
              <w:t>None.</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ED1EB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ED1EB2" w:rsidRPr="00ED1EB2">
              <w:rPr>
                <w:rFonts w:ascii="Arial" w:eastAsia="Batang" w:hAnsi="Arial" w:cs="Arial"/>
                <w:bCs/>
                <w:color w:val="000000"/>
                <w:sz w:val="24"/>
                <w:szCs w:val="24"/>
                <w:lang w:val="en-GB" w:eastAsia="ko-KR"/>
              </w:rPr>
              <w:t>4</w:t>
            </w:r>
            <w:r w:rsidR="00ED1EB2" w:rsidRPr="00ED1EB2">
              <w:rPr>
                <w:rFonts w:ascii="Arial" w:eastAsia="Batang" w:hAnsi="Arial" w:cs="Arial"/>
                <w:bCs/>
                <w:color w:val="000000"/>
                <w:sz w:val="24"/>
                <w:szCs w:val="24"/>
                <w:vertAlign w:val="superscript"/>
                <w:lang w:val="en-GB" w:eastAsia="ko-KR"/>
              </w:rPr>
              <w:t>th</w:t>
            </w:r>
            <w:r w:rsidR="00ED1EB2" w:rsidRPr="00ED1EB2">
              <w:rPr>
                <w:rFonts w:ascii="Arial" w:eastAsia="Batang" w:hAnsi="Arial" w:cs="Arial"/>
                <w:bCs/>
                <w:color w:val="000000"/>
                <w:sz w:val="24"/>
                <w:szCs w:val="24"/>
                <w:lang w:val="en-GB" w:eastAsia="ko-KR"/>
              </w:rPr>
              <w:t xml:space="preserve"> October</w:t>
            </w:r>
            <w:bookmarkStart w:id="0" w:name="_GoBack"/>
            <w:bookmarkEnd w:id="0"/>
            <w:r w:rsidR="00E43730" w:rsidRPr="00C36D44">
              <w:rPr>
                <w:rFonts w:ascii="Arial" w:hAnsi="Arial" w:cs="Arial"/>
                <w:bCs/>
                <w:color w:val="000000"/>
                <w:sz w:val="24"/>
                <w:szCs w:val="24"/>
                <w:lang w:val="en-GB" w:eastAsia="zh-CN"/>
              </w:rPr>
              <w:t xml:space="preserve"> 201</w:t>
            </w:r>
            <w:r w:rsidR="000B4445">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NGMN 5G End-to-End Architecture Framework</w:t>
      </w:r>
      <w:r w:rsidR="001937D3">
        <w:rPr>
          <w:rFonts w:ascii="Arial" w:hAnsi="Arial" w:cs="Arial"/>
          <w:bCs/>
          <w:sz w:val="24"/>
          <w:szCs w:val="24"/>
          <w:lang w:val="en-GB" w:eastAsia="zh-CN"/>
        </w:rPr>
        <w:t xml:space="preserve"> has been published. </w:t>
      </w: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provide</w:t>
      </w:r>
      <w:r>
        <w:rPr>
          <w:rFonts w:ascii="Arial" w:hAnsi="Arial" w:cs="Arial"/>
          <w:bCs/>
          <w:sz w:val="24"/>
          <w:szCs w:val="24"/>
          <w:lang w:val="en-GB" w:eastAsia="zh-CN"/>
        </w:rPr>
        <w:t>s</w:t>
      </w:r>
      <w:r w:rsidRPr="001937D3">
        <w:rPr>
          <w:rFonts w:ascii="Arial" w:hAnsi="Arial" w:cs="Arial"/>
          <w:bCs/>
          <w:sz w:val="24"/>
          <w:szCs w:val="24"/>
          <w:lang w:val="en-GB" w:eastAsia="zh-CN"/>
        </w:rPr>
        <w:t xml:space="preserve">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w:t>
      </w:r>
      <w:r>
        <w:rPr>
          <w:rFonts w:ascii="Arial" w:hAnsi="Arial" w:cs="Arial"/>
          <w:bCs/>
          <w:sz w:val="24"/>
          <w:szCs w:val="24"/>
          <w:lang w:val="en-GB" w:eastAsia="zh-CN"/>
        </w:rPr>
        <w:t xml:space="preserve"> of </w:t>
      </w:r>
      <w:r w:rsidR="005920BB">
        <w:rPr>
          <w:rFonts w:ascii="Arial" w:hAnsi="Arial" w:cs="Arial"/>
          <w:bCs/>
          <w:sz w:val="24"/>
          <w:szCs w:val="24"/>
          <w:lang w:val="en-GB" w:eastAsia="zh-CN"/>
        </w:rPr>
        <w:t>February</w:t>
      </w:r>
      <w:r>
        <w:rPr>
          <w:rFonts w:ascii="Arial" w:hAnsi="Arial" w:cs="Arial"/>
          <w:bCs/>
          <w:sz w:val="24"/>
          <w:szCs w:val="24"/>
          <w:lang w:val="en-GB" w:eastAsia="zh-CN"/>
        </w:rPr>
        <w:t xml:space="preserve"> 2015</w:t>
      </w:r>
      <w:r w:rsidRPr="001937D3">
        <w:rPr>
          <w:rFonts w:ascii="Arial" w:hAnsi="Arial" w:cs="Arial"/>
          <w:bCs/>
          <w:sz w:val="24"/>
          <w:szCs w:val="24"/>
          <w:lang w:val="en-GB" w:eastAsia="zh-CN"/>
        </w:rPr>
        <w:t xml:space="preserve"> and subsequent deliverables published by NGMN. </w:t>
      </w:r>
    </w:p>
    <w:p w:rsidR="001937D3" w:rsidRDefault="001937D3" w:rsidP="00F06E4E">
      <w:pPr>
        <w:rPr>
          <w:rFonts w:ascii="Arial" w:hAnsi="Arial" w:cs="Arial"/>
          <w:bCs/>
          <w:sz w:val="24"/>
          <w:szCs w:val="24"/>
          <w:lang w:val="en-GB" w:eastAsia="zh-CN"/>
        </w:rPr>
      </w:pPr>
    </w:p>
    <w:p w:rsidR="00D36679" w:rsidRDefault="001937D3" w:rsidP="00F06E4E">
      <w:pPr>
        <w:rPr>
          <w:rFonts w:ascii="Arial" w:hAnsi="Arial" w:cs="Arial"/>
          <w:bCs/>
          <w:sz w:val="24"/>
          <w:szCs w:val="24"/>
          <w:lang w:val="en-GB" w:eastAsia="zh-CN"/>
        </w:rPr>
      </w:pPr>
      <w:r>
        <w:rPr>
          <w:rFonts w:ascii="Arial" w:hAnsi="Arial" w:cs="Arial"/>
          <w:bCs/>
          <w:sz w:val="24"/>
          <w:szCs w:val="24"/>
          <w:lang w:val="en-GB" w:eastAsia="zh-CN"/>
        </w:rPr>
        <w:t>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Pr>
          <w:rFonts w:ascii="Arial" w:hAnsi="Arial" w:cs="Arial"/>
          <w:bCs/>
          <w:sz w:val="24"/>
          <w:szCs w:val="24"/>
          <w:lang w:val="en-GB" w:eastAsia="zh-CN"/>
        </w:rPr>
        <w:t xml:space="preserve"> in order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Pr="001937D3">
        <w:rPr>
          <w:rFonts w:ascii="Arial" w:hAnsi="Arial" w:cs="Arial"/>
          <w:bCs/>
          <w:sz w:val="24"/>
          <w:szCs w:val="24"/>
          <w:lang w:val="en-GB" w:eastAsia="zh-CN"/>
        </w:rPr>
        <w:t xml:space="preserve">requirements as </w:t>
      </w:r>
      <w:r>
        <w:rPr>
          <w:rFonts w:ascii="Arial" w:hAnsi="Arial" w:cs="Arial"/>
          <w:bCs/>
          <w:sz w:val="24"/>
          <w:szCs w:val="24"/>
          <w:lang w:val="en-GB" w:eastAsia="zh-CN"/>
        </w:rPr>
        <w:t>they arise</w:t>
      </w:r>
      <w:r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B01" w:rsidRDefault="00554B01">
      <w:r>
        <w:separator/>
      </w:r>
    </w:p>
  </w:endnote>
  <w:endnote w:type="continuationSeparator" w:id="0">
    <w:p w:rsidR="00554B01" w:rsidRDefault="00554B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B01" w:rsidRDefault="00554B01">
      <w:r>
        <w:separator/>
      </w:r>
    </w:p>
  </w:footnote>
  <w:footnote w:type="continuationSeparator" w:id="0">
    <w:p w:rsidR="00554B01" w:rsidRDefault="00554B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C6" w:rsidRDefault="008F1AC6" w:rsidP="008F1AC6">
    <w:pPr>
      <w:pStyle w:val="CRCoverPage"/>
      <w:tabs>
        <w:tab w:val="right" w:pos="9638"/>
      </w:tabs>
      <w:spacing w:after="0"/>
      <w:outlineLvl w:val="0"/>
      <w:rPr>
        <w:rFonts w:cs="Arial"/>
        <w:b/>
        <w:noProof/>
        <w:sz w:val="24"/>
      </w:rPr>
    </w:pPr>
    <w:r>
      <w:rPr>
        <w:rFonts w:cs="Arial"/>
        <w:b/>
        <w:noProof/>
        <w:sz w:val="24"/>
      </w:rPr>
      <w:t>SA WG2 Meeting #S2-123</w:t>
    </w:r>
    <w:r>
      <w:rPr>
        <w:rFonts w:cs="Arial"/>
        <w:b/>
        <w:noProof/>
        <w:sz w:val="24"/>
      </w:rPr>
      <w:tab/>
      <w:t>S2-177117</w:t>
    </w:r>
  </w:p>
  <w:p w:rsidR="008F1AC6" w:rsidRDefault="008F1AC6" w:rsidP="008F1AC6">
    <w:pPr>
      <w:pStyle w:val="CRCoverPage"/>
      <w:pBdr>
        <w:bottom w:val="single" w:sz="6" w:space="0" w:color="auto"/>
      </w:pBdr>
      <w:tabs>
        <w:tab w:val="right" w:pos="9638"/>
      </w:tabs>
      <w:spacing w:after="0"/>
      <w:outlineLvl w:val="0"/>
      <w:rPr>
        <w:rFonts w:cs="Arial"/>
        <w:b/>
        <w:noProof/>
        <w:sz w:val="24"/>
      </w:rPr>
    </w:pPr>
    <w:r>
      <w:rPr>
        <w:rFonts w:cs="Arial"/>
        <w:b/>
        <w:noProof/>
        <w:sz w:val="24"/>
      </w:rPr>
      <w:t>23 - 27 October 2017, Ljubljana, Slovenia</w:t>
    </w:r>
  </w:p>
  <w:p w:rsidR="008F1AC6" w:rsidRPr="00196A6F" w:rsidRDefault="008F1AC6" w:rsidP="008F1AC6">
    <w:pPr>
      <w:pStyle w:val="CRCoverPage"/>
      <w:tabs>
        <w:tab w:val="right" w:pos="9638"/>
      </w:tabs>
      <w:spacing w:after="0"/>
      <w:outlineLvl w:val="0"/>
      <w:rPr>
        <w:rFonts w:cs="Arial"/>
        <w:b/>
        <w:noProof/>
        <w:sz w:val="24"/>
      </w:rPr>
    </w:pPr>
  </w:p>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C36D44" w:rsidTr="008F1AC6">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808C5"/>
    <w:rsid w:val="00584D95"/>
    <w:rsid w:val="00587CCF"/>
    <w:rsid w:val="005920BB"/>
    <w:rsid w:val="0059419C"/>
    <w:rsid w:val="005A1D53"/>
    <w:rsid w:val="005A20A6"/>
    <w:rsid w:val="005B3EBF"/>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1AC6"/>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6766206-DE9C-4545-8F21-099097E61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455</Words>
  <Characters>2597</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3046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3</cp:revision>
  <cp:lastPrinted>2015-09-21T22:48:00Z</cp:lastPrinted>
  <dcterms:created xsi:type="dcterms:W3CDTF">2017-10-06T11:36:00Z</dcterms:created>
  <dcterms:modified xsi:type="dcterms:W3CDTF">2017-10-16T09:55:00Z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-586720118</vt:i4>
  </property>
  <property fmtid="{D5CDD505-2E9C-101B-9397-08002B2CF9AE}" pid="4" name="_EmailSubject">
    <vt:lpwstr>E2E Architecture Framework documents for Board Approval.</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598678595</vt:i4>
  </property>
  <property fmtid="{D5CDD505-2E9C-101B-9397-08002B2CF9AE}" pid="8" name="_ReviewingToolsShownOnce">
    <vt:lpwstr/>
  </property>
</Properties>
</file>